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D2" w:rsidRPr="00295BFE" w:rsidRDefault="000252D2" w:rsidP="00295BFE">
      <w:pPr>
        <w:jc w:val="both"/>
        <w:rPr>
          <w:rFonts w:ascii="Times New Roman" w:hAnsi="Times New Roman" w:cs="Times New Roman"/>
          <w:sz w:val="28"/>
          <w:szCs w:val="28"/>
        </w:rPr>
      </w:pPr>
    </w:p>
    <w:tbl>
      <w:tblPr>
        <w:tblW w:w="10065" w:type="dxa"/>
        <w:jc w:val="center"/>
        <w:tblLook w:val="04A0" w:firstRow="1" w:lastRow="0" w:firstColumn="1" w:lastColumn="0" w:noHBand="0" w:noVBand="1"/>
      </w:tblPr>
      <w:tblGrid>
        <w:gridCol w:w="3525"/>
        <w:gridCol w:w="6540"/>
      </w:tblGrid>
      <w:tr w:rsidR="00295BFE" w:rsidRPr="00295BFE" w:rsidTr="00F92ABD">
        <w:trPr>
          <w:jc w:val="center"/>
        </w:trPr>
        <w:tc>
          <w:tcPr>
            <w:tcW w:w="3525" w:type="dxa"/>
            <w:shd w:val="clear" w:color="auto" w:fill="auto"/>
          </w:tcPr>
          <w:p w:rsidR="00295BFE" w:rsidRPr="00295BFE" w:rsidRDefault="00295BFE" w:rsidP="00295BFE">
            <w:pPr>
              <w:spacing w:after="0" w:line="240" w:lineRule="auto"/>
              <w:ind w:left="-151"/>
              <w:jc w:val="center"/>
              <w:rPr>
                <w:rFonts w:ascii="Times New Roman" w:eastAsia="Calibri" w:hAnsi="Times New Roman" w:cs="Times New Roman"/>
                <w:b/>
                <w:sz w:val="28"/>
                <w:szCs w:val="28"/>
              </w:rPr>
            </w:pPr>
            <w:r w:rsidRPr="00295BFE">
              <w:rPr>
                <w:rFonts w:ascii="Times New Roman" w:eastAsia="Calibri" w:hAnsi="Times New Roman" w:cs="Times New Roman"/>
                <w:b/>
                <w:sz w:val="28"/>
                <w:szCs w:val="28"/>
              </w:rPr>
              <w:t>ỦY BAN NHÂN DÂN</w:t>
            </w:r>
          </w:p>
          <w:p w:rsidR="00295BFE" w:rsidRPr="00295BFE" w:rsidRDefault="00295BFE" w:rsidP="00295BFE">
            <w:pPr>
              <w:spacing w:after="0" w:line="240" w:lineRule="auto"/>
              <w:ind w:left="-151"/>
              <w:jc w:val="center"/>
              <w:rPr>
                <w:rFonts w:ascii="Times New Roman" w:eastAsia="Calibri" w:hAnsi="Times New Roman" w:cs="Times New Roman"/>
                <w:b/>
                <w:sz w:val="28"/>
                <w:szCs w:val="28"/>
              </w:rPr>
            </w:pPr>
            <w:r w:rsidRPr="00295BFE">
              <w:rPr>
                <w:rFonts w:ascii="Times New Roman" w:eastAsia="Calibri" w:hAnsi="Times New Roman" w:cs="Times New Roman"/>
                <w:b/>
                <w:sz w:val="28"/>
                <w:szCs w:val="28"/>
              </w:rPr>
              <w:t>XÃ THANH PHONG</w:t>
            </w:r>
          </w:p>
          <w:p w:rsidR="00295BFE" w:rsidRPr="00295BFE" w:rsidRDefault="00295BFE" w:rsidP="00295BFE">
            <w:pPr>
              <w:spacing w:after="0" w:line="240" w:lineRule="auto"/>
              <w:ind w:left="-151"/>
              <w:jc w:val="center"/>
              <w:rPr>
                <w:rFonts w:ascii="Times New Roman" w:eastAsia="Calibri" w:hAnsi="Times New Roman" w:cs="Times New Roman"/>
                <w:sz w:val="28"/>
                <w:szCs w:val="28"/>
              </w:rPr>
            </w:pPr>
            <w:r w:rsidRPr="00295BFE">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281D9B3B" wp14:editId="12D8FD34">
                      <wp:simplePos x="0" y="0"/>
                      <wp:positionH relativeFrom="column">
                        <wp:posOffset>671195</wp:posOffset>
                      </wp:positionH>
                      <wp:positionV relativeFrom="paragraph">
                        <wp:posOffset>19050</wp:posOffset>
                      </wp:positionV>
                      <wp:extent cx="63373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37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5pt" to="10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">
                      <o:lock v:ext="edit" shapetype="f"/>
                    </v:line>
                  </w:pict>
                </mc:Fallback>
              </mc:AlternateContent>
            </w:r>
          </w:p>
          <w:p w:rsidR="00295BFE" w:rsidRPr="00295BFE" w:rsidRDefault="00295BFE" w:rsidP="00295BFE">
            <w:pPr>
              <w:spacing w:after="0" w:line="240" w:lineRule="auto"/>
              <w:ind w:left="-435"/>
              <w:jc w:val="center"/>
              <w:rPr>
                <w:rFonts w:ascii="Times New Roman" w:eastAsia="Calibri" w:hAnsi="Times New Roman" w:cs="Times New Roman"/>
                <w:i/>
                <w:sz w:val="28"/>
                <w:szCs w:val="28"/>
              </w:rPr>
            </w:pPr>
            <w:r w:rsidRPr="00295BFE">
              <w:rPr>
                <w:rFonts w:ascii="Times New Roman" w:eastAsia="Calibri" w:hAnsi="Times New Roman" w:cs="Times New Roman"/>
                <w:sz w:val="28"/>
                <w:szCs w:val="28"/>
              </w:rPr>
              <w:t>Số:     /TB-UBND</w:t>
            </w:r>
          </w:p>
        </w:tc>
        <w:tc>
          <w:tcPr>
            <w:tcW w:w="6540" w:type="dxa"/>
            <w:shd w:val="clear" w:color="auto" w:fill="auto"/>
          </w:tcPr>
          <w:p w:rsidR="00295BFE" w:rsidRPr="00295BFE" w:rsidRDefault="00295BFE" w:rsidP="00295BFE">
            <w:pPr>
              <w:spacing w:after="0" w:line="240" w:lineRule="auto"/>
              <w:ind w:left="336"/>
              <w:jc w:val="center"/>
              <w:rPr>
                <w:rFonts w:ascii="Times New Roman" w:eastAsia="Calibri" w:hAnsi="Times New Roman" w:cs="Times New Roman"/>
                <w:b/>
                <w:sz w:val="28"/>
                <w:szCs w:val="28"/>
              </w:rPr>
            </w:pPr>
            <w:r w:rsidRPr="00295BFE">
              <w:rPr>
                <w:rFonts w:ascii="Times New Roman" w:eastAsia="Calibri" w:hAnsi="Times New Roman" w:cs="Times New Roman"/>
                <w:b/>
                <w:sz w:val="28"/>
                <w:szCs w:val="28"/>
              </w:rPr>
              <w:t>CỘNG HÒA  XÃ HỘI CHỦ NGHĨA VIỆT NAM</w:t>
            </w:r>
          </w:p>
          <w:p w:rsidR="00295BFE" w:rsidRPr="00295BFE" w:rsidRDefault="00295BFE" w:rsidP="00295BFE">
            <w:pPr>
              <w:spacing w:after="0" w:line="240" w:lineRule="auto"/>
              <w:ind w:left="336"/>
              <w:jc w:val="center"/>
              <w:rPr>
                <w:rFonts w:ascii="Times New Roman" w:eastAsia="Calibri" w:hAnsi="Times New Roman" w:cs="Times New Roman"/>
                <w:b/>
                <w:sz w:val="28"/>
                <w:szCs w:val="28"/>
              </w:rPr>
            </w:pPr>
            <w:r w:rsidRPr="00295BFE">
              <w:rPr>
                <w:rFonts w:ascii="Times New Roman" w:eastAsia="Calibri" w:hAnsi="Times New Roman" w:cs="Times New Roman"/>
                <w:b/>
                <w:sz w:val="28"/>
                <w:szCs w:val="28"/>
              </w:rPr>
              <w:t>Độc lập - Tự do - Hạnh phúc</w:t>
            </w:r>
          </w:p>
          <w:p w:rsidR="00295BFE" w:rsidRPr="00295BFE" w:rsidRDefault="00295BFE" w:rsidP="00295BFE">
            <w:pPr>
              <w:spacing w:after="0" w:line="240" w:lineRule="auto"/>
              <w:ind w:left="336"/>
              <w:jc w:val="center"/>
              <w:rPr>
                <w:rFonts w:ascii="Times New Roman" w:eastAsia="Calibri" w:hAnsi="Times New Roman" w:cs="Times New Roman"/>
                <w:b/>
                <w:sz w:val="28"/>
                <w:szCs w:val="28"/>
              </w:rPr>
            </w:pPr>
            <w:r w:rsidRPr="00295BFE">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094828D4" wp14:editId="3052FB2C">
                      <wp:simplePos x="0" y="0"/>
                      <wp:positionH relativeFrom="column">
                        <wp:posOffset>1072988</wp:posOffset>
                      </wp:positionH>
                      <wp:positionV relativeFrom="paragraph">
                        <wp:posOffset>29210</wp:posOffset>
                      </wp:positionV>
                      <wp:extent cx="20916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9169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2.3pt" to="2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">
                      <o:lock v:ext="edit" shapetype="f"/>
                    </v:line>
                  </w:pict>
                </mc:Fallback>
              </mc:AlternateContent>
            </w:r>
          </w:p>
          <w:p w:rsidR="00295BFE" w:rsidRPr="00295BFE" w:rsidRDefault="00295BFE" w:rsidP="00295BFE">
            <w:pPr>
              <w:spacing w:after="0" w:line="240" w:lineRule="auto"/>
              <w:ind w:left="336"/>
              <w:jc w:val="center"/>
              <w:rPr>
                <w:rFonts w:ascii="Times New Roman" w:eastAsia="Calibri" w:hAnsi="Times New Roman" w:cs="Times New Roman"/>
                <w:b/>
                <w:sz w:val="28"/>
                <w:szCs w:val="28"/>
              </w:rPr>
            </w:pPr>
            <w:r w:rsidRPr="00295BFE">
              <w:rPr>
                <w:rFonts w:ascii="Times New Roman" w:eastAsia="Calibri" w:hAnsi="Times New Roman" w:cs="Times New Roman"/>
                <w:i/>
                <w:sz w:val="28"/>
                <w:szCs w:val="28"/>
              </w:rPr>
              <w:t>Thanh Phong, ngày     tháng     năm 2025</w:t>
            </w:r>
          </w:p>
        </w:tc>
      </w:tr>
    </w:tbl>
    <w:p w:rsidR="00295BFE" w:rsidRPr="00295BFE" w:rsidRDefault="00295BFE" w:rsidP="00295BFE">
      <w:pPr>
        <w:spacing w:after="0" w:line="240" w:lineRule="auto"/>
        <w:jc w:val="both"/>
        <w:rPr>
          <w:rFonts w:ascii="Times New Roman" w:eastAsia="Times New Roman" w:hAnsi="Times New Roman" w:cs="Times New Roman"/>
          <w:color w:val="000000"/>
          <w:sz w:val="28"/>
          <w:szCs w:val="28"/>
        </w:rPr>
      </w:pPr>
    </w:p>
    <w:p w:rsidR="00295BFE" w:rsidRPr="00295BFE" w:rsidRDefault="00295BFE" w:rsidP="00295BFE">
      <w:pPr>
        <w:spacing w:after="0" w:line="20" w:lineRule="atLeast"/>
        <w:jc w:val="both"/>
        <w:rPr>
          <w:rFonts w:ascii="Times New Roman" w:eastAsia="Times New Roman" w:hAnsi="Times New Roman" w:cs="Times New Roman"/>
          <w:b/>
          <w:bCs/>
          <w:color w:val="000000"/>
          <w:sz w:val="28"/>
          <w:szCs w:val="28"/>
        </w:rPr>
      </w:pPr>
    </w:p>
    <w:p w:rsidR="00295BFE" w:rsidRPr="00295BFE" w:rsidRDefault="00295BFE" w:rsidP="00295BFE">
      <w:pPr>
        <w:spacing w:after="0" w:line="240" w:lineRule="auto"/>
        <w:jc w:val="center"/>
        <w:rPr>
          <w:rFonts w:ascii="Times New Roman" w:eastAsia="Times New Roman" w:hAnsi="Times New Roman" w:cs="Times New Roman"/>
          <w:b/>
          <w:bCs/>
          <w:color w:val="000000"/>
          <w:sz w:val="28"/>
          <w:szCs w:val="28"/>
        </w:rPr>
      </w:pPr>
      <w:r w:rsidRPr="00295BFE">
        <w:rPr>
          <w:rFonts w:ascii="Times New Roman" w:eastAsia="Times New Roman" w:hAnsi="Times New Roman" w:cs="Times New Roman"/>
          <w:b/>
          <w:bCs/>
          <w:color w:val="000000"/>
          <w:sz w:val="28"/>
          <w:szCs w:val="28"/>
        </w:rPr>
        <w:t>THÔNG BÁO</w:t>
      </w:r>
    </w:p>
    <w:p w:rsidR="00295BFE" w:rsidRPr="00295BFE" w:rsidRDefault="00295BFE" w:rsidP="00295BFE">
      <w:pPr>
        <w:spacing w:after="0" w:line="240" w:lineRule="auto"/>
        <w:jc w:val="center"/>
        <w:rPr>
          <w:rFonts w:ascii="Times New Roman" w:eastAsia="Times New Roman" w:hAnsi="Times New Roman" w:cs="Times New Roman"/>
          <w:b/>
          <w:bCs/>
          <w:color w:val="000000"/>
          <w:sz w:val="28"/>
          <w:szCs w:val="28"/>
        </w:rPr>
      </w:pPr>
      <w:r w:rsidRPr="00295BFE">
        <w:rPr>
          <w:rFonts w:ascii="Times New Roman" w:eastAsia="Times New Roman" w:hAnsi="Times New Roman" w:cs="Times New Roman"/>
          <w:b/>
          <w:bCs/>
          <w:color w:val="000000"/>
          <w:sz w:val="28"/>
          <w:szCs w:val="28"/>
        </w:rPr>
        <w:t>Kết luận của Chủ tịch UBND xã</w:t>
      </w:r>
    </w:p>
    <w:p w:rsidR="00295BFE" w:rsidRPr="00295BFE" w:rsidRDefault="00295BFE" w:rsidP="00295BFE">
      <w:pPr>
        <w:tabs>
          <w:tab w:val="left" w:pos="4401"/>
        </w:tabs>
        <w:spacing w:after="0" w:line="240" w:lineRule="auto"/>
        <w:ind w:firstLine="720"/>
        <w:jc w:val="center"/>
        <w:rPr>
          <w:rFonts w:ascii="Times New Roman" w:eastAsia="Times New Roman" w:hAnsi="Times New Roman" w:cs="Times New Roman"/>
          <w:b/>
          <w:bCs/>
          <w:color w:val="000000"/>
          <w:sz w:val="28"/>
          <w:szCs w:val="28"/>
        </w:rPr>
      </w:pPr>
      <w:r w:rsidRPr="00295BFE">
        <w:rPr>
          <w:rFonts w:ascii="Times New Roman" w:eastAsia="Times New Roman" w:hAnsi="Times New Roman" w:cs="Times New Roman"/>
          <w:b/>
          <w:bCs/>
          <w:color w:val="000000"/>
          <w:sz w:val="28"/>
          <w:szCs w:val="28"/>
        </w:rPr>
        <w:t>tại phiên họp thường kỳ UBND xã tháng 7 năm 2025</w:t>
      </w:r>
    </w:p>
    <w:p w:rsidR="00295BFE" w:rsidRPr="00295BFE" w:rsidRDefault="00295BFE" w:rsidP="00295BFE">
      <w:pPr>
        <w:tabs>
          <w:tab w:val="left" w:pos="4401"/>
        </w:tabs>
        <w:spacing w:before="120" w:after="0" w:line="20" w:lineRule="atLeast"/>
        <w:ind w:firstLine="720"/>
        <w:jc w:val="both"/>
        <w:rPr>
          <w:rFonts w:ascii="Times New Roman" w:eastAsia="Times New Roman" w:hAnsi="Times New Roman" w:cs="Times New Roman"/>
          <w:b/>
          <w:bCs/>
          <w:color w:val="000000"/>
          <w:sz w:val="28"/>
          <w:szCs w:val="28"/>
        </w:rPr>
      </w:pPr>
      <w:r w:rsidRPr="00295BFE">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DB813C0" wp14:editId="19DA9B59">
                <wp:simplePos x="0" y="0"/>
                <wp:positionH relativeFrom="column">
                  <wp:posOffset>2182578</wp:posOffset>
                </wp:positionH>
                <wp:positionV relativeFrom="paragraph">
                  <wp:posOffset>138</wp:posOffset>
                </wp:positionV>
                <wp:extent cx="1397000" cy="0"/>
                <wp:effectExtent l="0" t="0" r="12700" b="1905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0" o:spid="_x0000_s1026" type="#_x0000_t32" style="position:absolute;margin-left:171.85pt;margin-top:0;width:11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">
                <o:lock v:ext="edit" shapetype="f"/>
              </v:shape>
            </w:pict>
          </mc:Fallback>
        </mc:AlternateContent>
      </w:r>
    </w:p>
    <w:p w:rsidR="00295BFE" w:rsidRPr="00D87294" w:rsidRDefault="00295BFE" w:rsidP="00D87294">
      <w:pPr>
        <w:spacing w:after="0" w:line="312" w:lineRule="auto"/>
        <w:ind w:firstLine="720"/>
        <w:jc w:val="both"/>
        <w:rPr>
          <w:rFonts w:ascii="Times New Roman" w:hAnsi="Times New Roman" w:cs="Times New Roman"/>
          <w:b/>
          <w:sz w:val="28"/>
          <w:szCs w:val="28"/>
        </w:rPr>
      </w:pPr>
      <w:r w:rsidRPr="00D87294">
        <w:rPr>
          <w:rFonts w:ascii="Times New Roman" w:hAnsi="Times New Roman" w:cs="Times New Roman"/>
          <w:b/>
          <w:sz w:val="28"/>
          <w:szCs w:val="28"/>
        </w:rPr>
        <w:t>1. Về báo cáo tình hình KT-XH, QP-AN tháng 7, nhiệm vụ trọng tâm tháng 8/2025</w:t>
      </w:r>
      <w:r w:rsidR="00D87294">
        <w:rPr>
          <w:rFonts w:ascii="Times New Roman" w:hAnsi="Times New Roman" w:cs="Times New Roman"/>
          <w:b/>
          <w:sz w:val="28"/>
          <w:szCs w:val="28"/>
        </w:rPr>
        <w:t>.</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UBND xã cơ bản thống nhất với dự thảo báo cáo do Văn phòng HĐND và UBND xã chuẩn bị. Giao Văn phòng HĐND và UBND xã chủ trì, phối hợp với các phòng chuyên môn, đơn vị liên quan tiếp thu đầy đủ ý kiến của đại biểu để hoàn thiện báo cáo.</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b/>
          <w:sz w:val="28"/>
          <w:szCs w:val="28"/>
        </w:rPr>
        <w:t>2. Về nhiệm vụ trọng tâm tháng 8/2025</w:t>
      </w:r>
      <w:r w:rsidR="00D87294">
        <w:rPr>
          <w:rFonts w:ascii="Times New Roman" w:hAnsi="Times New Roman" w:cs="Times New Roman"/>
          <w:b/>
          <w:sz w:val="28"/>
          <w:szCs w:val="28"/>
        </w:rPr>
        <w:t>:</w:t>
      </w: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 xml:space="preserve">Ngoài các nhiệm vụ đã nêu trong báo cáo, yêu cầu các </w:t>
      </w:r>
      <w:r w:rsidRPr="00295BFE">
        <w:rPr>
          <w:rFonts w:ascii="Times New Roman" w:hAnsi="Times New Roman" w:cs="Times New Roman"/>
          <w:sz w:val="28"/>
          <w:szCs w:val="28"/>
        </w:rPr>
        <w:t xml:space="preserve">Phòng, các </w:t>
      </w:r>
      <w:r w:rsidRPr="00295BFE">
        <w:rPr>
          <w:rFonts w:ascii="Times New Roman" w:hAnsi="Times New Roman" w:cs="Times New Roman"/>
          <w:sz w:val="28"/>
          <w:szCs w:val="28"/>
        </w:rPr>
        <w:t>đơn vị tập trung thực hiện tốt một số nộ</w:t>
      </w:r>
      <w:r w:rsidRPr="00295BFE">
        <w:rPr>
          <w:rFonts w:ascii="Times New Roman" w:hAnsi="Times New Roman" w:cs="Times New Roman"/>
          <w:sz w:val="28"/>
          <w:szCs w:val="28"/>
        </w:rPr>
        <w:t>i dung sau:</w:t>
      </w:r>
    </w:p>
    <w:p w:rsidR="00295BFE" w:rsidRPr="00295BFE" w:rsidRDefault="00295BFE" w:rsidP="00D87294">
      <w:pPr>
        <w:spacing w:after="0" w:line="312" w:lineRule="auto"/>
        <w:ind w:firstLine="720"/>
        <w:jc w:val="both"/>
        <w:rPr>
          <w:rFonts w:ascii="Times New Roman" w:hAnsi="Times New Roman" w:cs="Times New Roman"/>
          <w:b/>
          <w:sz w:val="28"/>
          <w:szCs w:val="28"/>
        </w:rPr>
      </w:pPr>
      <w:r w:rsidRPr="00295BFE">
        <w:rPr>
          <w:rFonts w:ascii="Times New Roman" w:hAnsi="Times New Roman" w:cs="Times New Roman"/>
          <w:b/>
          <w:sz w:val="28"/>
          <w:szCs w:val="28"/>
        </w:rPr>
        <w:t>2.1. Giao hai đồng chí Phó Chủ tị</w:t>
      </w:r>
      <w:r w:rsidRPr="00295BFE">
        <w:rPr>
          <w:rFonts w:ascii="Times New Roman" w:hAnsi="Times New Roman" w:cs="Times New Roman"/>
          <w:b/>
          <w:sz w:val="28"/>
          <w:szCs w:val="28"/>
        </w:rPr>
        <w:t>ch UBND xã</w:t>
      </w:r>
      <w:r w:rsidR="00D87294">
        <w:rPr>
          <w:rFonts w:ascii="Times New Roman" w:hAnsi="Times New Roman" w:cs="Times New Roman"/>
          <w:b/>
          <w:sz w:val="28"/>
          <w:szCs w:val="28"/>
        </w:rPr>
        <w:t>.</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Theo chức năng, nhiệm vụ được phân công, hai đồng chí Phó Chủ tịch chỉ đạo sát sao các phòng, ban, đơn vị trong việc thực hiện nhiệm vụ do Chủ tị</w:t>
      </w:r>
      <w:r w:rsidRPr="00295BFE">
        <w:rPr>
          <w:rFonts w:ascii="Times New Roman" w:hAnsi="Times New Roman" w:cs="Times New Roman"/>
          <w:sz w:val="28"/>
          <w:szCs w:val="28"/>
        </w:rPr>
        <w:t>ch UBND xã giao.</w:t>
      </w:r>
    </w:p>
    <w:p w:rsidR="00295BFE" w:rsidRPr="00295BFE" w:rsidRDefault="00295BFE" w:rsidP="00D87294">
      <w:pPr>
        <w:spacing w:after="0" w:line="312" w:lineRule="auto"/>
        <w:ind w:firstLine="720"/>
        <w:jc w:val="both"/>
        <w:rPr>
          <w:rFonts w:ascii="Times New Roman" w:hAnsi="Times New Roman" w:cs="Times New Roman"/>
          <w:b/>
          <w:sz w:val="28"/>
          <w:szCs w:val="28"/>
        </w:rPr>
      </w:pPr>
      <w:r w:rsidRPr="00295BFE">
        <w:rPr>
          <w:rFonts w:ascii="Times New Roman" w:hAnsi="Times New Roman" w:cs="Times New Roman"/>
          <w:b/>
          <w:sz w:val="28"/>
          <w:szCs w:val="28"/>
        </w:rPr>
        <w:t>2.2. Công an xã</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Chỉ đạo các Tổ an ninh trật tự tại các thôn phối hợp chặt chẽ với trưởng thôn để giải quyết công việc chung, đặc biệt trong lĩnh vực an ninh trật tự theo khoản a, điểm 2, Điều 5 Luật Lực lượng tham gia bảo vệ an ninh, trật tự ở cơ sở. Tránh gây ảnh hưởng, trì trệ công việc củ</w:t>
      </w:r>
      <w:r w:rsidRPr="00295BFE">
        <w:rPr>
          <w:rFonts w:ascii="Times New Roman" w:hAnsi="Times New Roman" w:cs="Times New Roman"/>
          <w:sz w:val="28"/>
          <w:szCs w:val="28"/>
        </w:rPr>
        <w:t>a thôn.</w:t>
      </w:r>
    </w:p>
    <w:p w:rsidR="00295BFE" w:rsidRPr="00295BFE" w:rsidRDefault="00295BFE" w:rsidP="00D87294">
      <w:pPr>
        <w:spacing w:after="0" w:line="312" w:lineRule="auto"/>
        <w:ind w:firstLine="720"/>
        <w:jc w:val="both"/>
        <w:rPr>
          <w:rFonts w:ascii="Times New Roman" w:hAnsi="Times New Roman" w:cs="Times New Roman"/>
          <w:b/>
          <w:sz w:val="28"/>
          <w:szCs w:val="28"/>
        </w:rPr>
      </w:pPr>
      <w:r w:rsidRPr="00295BFE">
        <w:rPr>
          <w:rFonts w:ascii="Times New Roman" w:hAnsi="Times New Roman" w:cs="Times New Roman"/>
          <w:b/>
          <w:sz w:val="28"/>
          <w:szCs w:val="28"/>
        </w:rPr>
        <w:t>2.3. Giao Phòng Kinh tế</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Phối hợp với các thôn rà soát các hộ đang dùng chung công tơ tổng. Xác định số hộ, chiều dài đường dây, lập phương án và dự toán kinh phí để huy động người dân đóng góp thay thế cột gỗ, tre, luồng bằng cột bê tông. Hoàn thành trước tháng 8/2025 nhằm đảm bả</w:t>
      </w:r>
      <w:r w:rsidRPr="00295BFE">
        <w:rPr>
          <w:rFonts w:ascii="Times New Roman" w:hAnsi="Times New Roman" w:cs="Times New Roman"/>
          <w:sz w:val="28"/>
          <w:szCs w:val="28"/>
        </w:rPr>
        <w:t>o an toàn.</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lastRenderedPageBreak/>
        <w:t xml:space="preserve">- </w:t>
      </w:r>
      <w:r w:rsidRPr="00295BFE">
        <w:rPr>
          <w:rFonts w:ascii="Times New Roman" w:hAnsi="Times New Roman" w:cs="Times New Roman"/>
          <w:sz w:val="28"/>
          <w:szCs w:val="28"/>
        </w:rPr>
        <w:t>Ưu tiên công tác phòng, chống thiên tai: mỗi thôn được hỗ trợ thêm 03 bộ áo mưa và 05 đèn pin. Rà soát các rào chắn tại ngầm, tràn; nơi nào còn dùng tre, luồng thì thay bằng rào chắn sắt có khóa, đảm bả</w:t>
      </w:r>
      <w:r w:rsidRPr="00295BFE">
        <w:rPr>
          <w:rFonts w:ascii="Times New Roman" w:hAnsi="Times New Roman" w:cs="Times New Roman"/>
          <w:sz w:val="28"/>
          <w:szCs w:val="28"/>
        </w:rPr>
        <w:t>o an toàn mùa mưa lũ.</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Phối hợp với 4 thôn (Tân Hiệp, Tân Thành, Chạng Vung, Làng Chảo) được chọn thực hiện Dự án 1719 để rà soát các hộ bị ảnh hưởng, vận động hiến đất, hiến cây, tạo sự đồng thuận. Việc này cần hoàn thành trước khi có kết quả phê duyệt. Nếu nhân dân không đồng thuận, phải sớm có phương án xử lý để không làm chậm tiến độ triển khai.</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Phân bổ một phần kinh phí đầu tư cải tạo cảnh quan, nhà vệ sinh Trường Tiểu học Thanh Lâm nhằm phục vụ tốt cho hoạt động dạy và họ</w:t>
      </w:r>
      <w:r w:rsidRPr="00295BFE">
        <w:rPr>
          <w:rFonts w:ascii="Times New Roman" w:hAnsi="Times New Roman" w:cs="Times New Roman"/>
          <w:sz w:val="28"/>
          <w:szCs w:val="28"/>
        </w:rPr>
        <w:t>c.</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Rà soát toàn địa bàn các hộ chưa được cấp Giấy CNQSDĐ; phân loại rõ: đủ điều kiện và chưa đủ điều kiện. Trường hợp đủ điều kiện, nếu thuộc thẩm quyền xã thì tiến hành hồ sơ cấp giấy; nếu vượt thẩm quyền, hướng dẫn thủ tục để đề nghị cấp trên cấp giấ</w:t>
      </w:r>
      <w:r w:rsidRPr="00295BFE">
        <w:rPr>
          <w:rFonts w:ascii="Times New Roman" w:hAnsi="Times New Roman" w:cs="Times New Roman"/>
          <w:sz w:val="28"/>
          <w:szCs w:val="28"/>
        </w:rPr>
        <w:t>y.</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Phối hợp các thôn tuyên truyền, vận động nhân dân ra quân dọn vệ sinh toàn bộ tuyến đường, hoàn thành trước 08/8/2025. Rà soát thôn bị ảnh hưởng sau bão số 3 để xử lý sớm, ưu tiên những vấn đề ảnh hưởng trực tiếp đến sức khỏe. Khảo sát 03 hộ xả thải gây ô nhiễm tại thôn Làng Kha và các hộ trồng mía xen khu dân cư sử dụng thuốc trừ sâu. Trường hợp cần thiết, đề nghị Công an vào cuộc xử</w:t>
      </w:r>
      <w:r w:rsidRPr="00295BFE">
        <w:rPr>
          <w:rFonts w:ascii="Times New Roman" w:hAnsi="Times New Roman" w:cs="Times New Roman"/>
          <w:sz w:val="28"/>
          <w:szCs w:val="28"/>
        </w:rPr>
        <w:t xml:space="preserve"> lý.</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Nghiên cứu đề xuất chủ trương đối với 03 mỏ đá tại thôn Đoàn Trung, xem xét đầu tư mở rộng tuyến đường vào khu mỏ</w:t>
      </w:r>
      <w:r w:rsidRPr="00295BFE">
        <w:rPr>
          <w:rFonts w:ascii="Times New Roman" w:hAnsi="Times New Roman" w:cs="Times New Roman"/>
          <w:sz w:val="28"/>
          <w:szCs w:val="28"/>
        </w:rPr>
        <w:t>.</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Chỉ đạo khuyến nông viên kiểm tra tình hình sâu bệnh hại lúa, hoa màu, ban hành văn bản hướng dẫn phòng trừ</w:t>
      </w:r>
      <w:r w:rsidRPr="00295BFE">
        <w:rPr>
          <w:rFonts w:ascii="Times New Roman" w:hAnsi="Times New Roman" w:cs="Times New Roman"/>
          <w:sz w:val="28"/>
          <w:szCs w:val="28"/>
        </w:rPr>
        <w:t>.</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Khảo sát, thống kê hệ thống đường giao thông, cầu, tràn, đập, hội trường thôn để xây dựng kế hoạch đầu tư công giai đoạn tớ</w:t>
      </w:r>
      <w:r w:rsidRPr="00295BFE">
        <w:rPr>
          <w:rFonts w:ascii="Times New Roman" w:hAnsi="Times New Roman" w:cs="Times New Roman"/>
          <w:sz w:val="28"/>
          <w:szCs w:val="28"/>
        </w:rPr>
        <w:t>i.</w:t>
      </w:r>
    </w:p>
    <w:p w:rsidR="00295BFE" w:rsidRPr="00295BFE" w:rsidRDefault="00295BFE" w:rsidP="00D87294">
      <w:pPr>
        <w:spacing w:after="0" w:line="312" w:lineRule="auto"/>
        <w:ind w:firstLine="720"/>
        <w:jc w:val="both"/>
        <w:rPr>
          <w:rFonts w:ascii="Times New Roman" w:hAnsi="Times New Roman" w:cs="Times New Roman"/>
          <w:b/>
          <w:sz w:val="28"/>
          <w:szCs w:val="28"/>
        </w:rPr>
      </w:pPr>
      <w:r w:rsidRPr="00295BFE">
        <w:rPr>
          <w:rFonts w:ascii="Times New Roman" w:hAnsi="Times New Roman" w:cs="Times New Roman"/>
          <w:b/>
          <w:sz w:val="28"/>
          <w:szCs w:val="28"/>
        </w:rPr>
        <w:t>2.4. Giao Hội đồng GPMB, Dự án TĐC Hồ chứa nước Bản Mồ</w:t>
      </w:r>
      <w:r w:rsidRPr="00295BFE">
        <w:rPr>
          <w:rFonts w:ascii="Times New Roman" w:hAnsi="Times New Roman" w:cs="Times New Roman"/>
          <w:b/>
          <w:sz w:val="28"/>
          <w:szCs w:val="28"/>
        </w:rPr>
        <w:t>ng</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Khẩn trương triển khai các biện pháp thực hiện GPMB; đảm bảo trước 15/8/2025 có số liệu báo cáo sơ bộ gửi UBND tỉnh về kết quả triể</w:t>
      </w:r>
      <w:r w:rsidRPr="00295BFE">
        <w:rPr>
          <w:rFonts w:ascii="Times New Roman" w:hAnsi="Times New Roman" w:cs="Times New Roman"/>
          <w:sz w:val="28"/>
          <w:szCs w:val="28"/>
        </w:rPr>
        <w:t>n khai.</w:t>
      </w:r>
    </w:p>
    <w:p w:rsidR="00295BFE" w:rsidRPr="00295BFE" w:rsidRDefault="00295BFE" w:rsidP="00D87294">
      <w:pPr>
        <w:spacing w:after="0" w:line="312" w:lineRule="auto"/>
        <w:ind w:firstLine="720"/>
        <w:jc w:val="both"/>
        <w:rPr>
          <w:rFonts w:ascii="Times New Roman" w:hAnsi="Times New Roman" w:cs="Times New Roman"/>
          <w:b/>
          <w:sz w:val="28"/>
          <w:szCs w:val="28"/>
        </w:rPr>
      </w:pPr>
      <w:r w:rsidRPr="00295BFE">
        <w:rPr>
          <w:rFonts w:ascii="Times New Roman" w:hAnsi="Times New Roman" w:cs="Times New Roman"/>
          <w:b/>
          <w:sz w:val="28"/>
          <w:szCs w:val="28"/>
        </w:rPr>
        <w:t>2.5. Giao Phòng Văn hóa</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Khẩn trương ban hành kế hoạch tuyên truyền Đại hội Đảng bộ xã lần thứ nhấ</w:t>
      </w:r>
      <w:r w:rsidRPr="00295BFE">
        <w:rPr>
          <w:rFonts w:ascii="Times New Roman" w:hAnsi="Times New Roman" w:cs="Times New Roman"/>
          <w:sz w:val="28"/>
          <w:szCs w:val="28"/>
        </w:rPr>
        <w:t>t.</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t xml:space="preserve">- </w:t>
      </w:r>
      <w:r w:rsidRPr="00295BFE">
        <w:rPr>
          <w:rFonts w:ascii="Times New Roman" w:hAnsi="Times New Roman" w:cs="Times New Roman"/>
          <w:sz w:val="28"/>
          <w:szCs w:val="28"/>
        </w:rPr>
        <w:t>Rà soát hội trường các thôn để đề xuất kế hoạch nâng cấp phù hợp; đảm bảo nhà văn hóa là nơi sinh hoạt cộng đồng thiết thự</w:t>
      </w:r>
      <w:r w:rsidRPr="00295BFE">
        <w:rPr>
          <w:rFonts w:ascii="Times New Roman" w:hAnsi="Times New Roman" w:cs="Times New Roman"/>
          <w:sz w:val="28"/>
          <w:szCs w:val="28"/>
        </w:rPr>
        <w:t>c.</w:t>
      </w:r>
    </w:p>
    <w:p w:rsidR="00295BFE" w:rsidRPr="00295BFE" w:rsidRDefault="00295BFE" w:rsidP="00D87294">
      <w:pPr>
        <w:spacing w:after="0" w:line="312" w:lineRule="auto"/>
        <w:ind w:firstLine="720"/>
        <w:jc w:val="both"/>
        <w:rPr>
          <w:rFonts w:ascii="Times New Roman" w:hAnsi="Times New Roman" w:cs="Times New Roman"/>
          <w:b/>
          <w:sz w:val="28"/>
          <w:szCs w:val="28"/>
        </w:rPr>
      </w:pPr>
      <w:r w:rsidRPr="00295BFE">
        <w:rPr>
          <w:rFonts w:ascii="Times New Roman" w:hAnsi="Times New Roman" w:cs="Times New Roman"/>
          <w:b/>
          <w:sz w:val="28"/>
          <w:szCs w:val="28"/>
        </w:rPr>
        <w:t>2.6. Giao Trung tâm Cung ứng Dịch vụ</w:t>
      </w:r>
      <w:r w:rsidRPr="00295BFE">
        <w:rPr>
          <w:rFonts w:ascii="Times New Roman" w:hAnsi="Times New Roman" w:cs="Times New Roman"/>
          <w:b/>
          <w:sz w:val="28"/>
          <w:szCs w:val="28"/>
        </w:rPr>
        <w:t xml:space="preserve"> công</w:t>
      </w:r>
    </w:p>
    <w:p w:rsidR="00295BFE" w:rsidRPr="00295BFE" w:rsidRDefault="00295BFE" w:rsidP="00D87294">
      <w:pPr>
        <w:spacing w:after="0" w:line="312" w:lineRule="auto"/>
        <w:ind w:firstLine="720"/>
        <w:jc w:val="both"/>
        <w:rPr>
          <w:rFonts w:ascii="Times New Roman" w:hAnsi="Times New Roman" w:cs="Times New Roman"/>
          <w:sz w:val="28"/>
          <w:szCs w:val="28"/>
        </w:rPr>
      </w:pPr>
      <w:r w:rsidRPr="00295BFE">
        <w:rPr>
          <w:rFonts w:ascii="Times New Roman" w:hAnsi="Times New Roman" w:cs="Times New Roman"/>
          <w:sz w:val="28"/>
          <w:szCs w:val="28"/>
        </w:rPr>
        <w:lastRenderedPageBreak/>
        <w:t>Phối hợp các phòng chuyên môn tăng cường tuyên truyền về kinh tế, quốc phòng – an ninh, đặc biệt là tuyên truyền Đại hội Đảng bộ xã lần thứ I; công tác GPMB và các sự kiện chính trị, kinh tế quan trọng.</w:t>
      </w:r>
    </w:p>
    <w:p w:rsidR="00273D5E" w:rsidRDefault="00295BFE" w:rsidP="00D87294">
      <w:pPr>
        <w:tabs>
          <w:tab w:val="left" w:pos="4401"/>
        </w:tabs>
        <w:spacing w:after="0" w:line="312" w:lineRule="auto"/>
        <w:ind w:firstLine="720"/>
        <w:jc w:val="both"/>
        <w:rPr>
          <w:rFonts w:ascii="Times New Roman" w:eastAsia="Arial Unicode MS" w:hAnsi="Times New Roman" w:cs="Times New Roman"/>
          <w:color w:val="000000"/>
          <w:sz w:val="28"/>
          <w:szCs w:val="28"/>
          <w:lang w:eastAsia="vi-VN" w:bidi="vi-VN"/>
        </w:rPr>
      </w:pPr>
      <w:r>
        <w:rPr>
          <w:rFonts w:ascii="Times New Roman" w:eastAsia="Arial Unicode MS" w:hAnsi="Times New Roman" w:cs="Times New Roman"/>
          <w:b/>
          <w:color w:val="000000"/>
          <w:sz w:val="28"/>
          <w:szCs w:val="28"/>
          <w:lang w:eastAsia="vi-VN" w:bidi="vi-VN"/>
        </w:rPr>
        <w:t>2.</w:t>
      </w:r>
      <w:r w:rsidRPr="00295BFE">
        <w:rPr>
          <w:rFonts w:ascii="Times New Roman" w:eastAsia="Arial Unicode MS" w:hAnsi="Times New Roman" w:cs="Times New Roman"/>
          <w:b/>
          <w:color w:val="000000"/>
          <w:sz w:val="28"/>
          <w:szCs w:val="28"/>
          <w:lang w:eastAsia="vi-VN" w:bidi="vi-VN"/>
        </w:rPr>
        <w:t xml:space="preserve">7. </w:t>
      </w:r>
      <w:r w:rsidR="00273D5E" w:rsidRPr="00295BFE">
        <w:rPr>
          <w:rFonts w:ascii="Times New Roman" w:eastAsia="Arial Unicode MS" w:hAnsi="Times New Roman" w:cs="Times New Roman"/>
          <w:b/>
          <w:color w:val="000000"/>
          <w:sz w:val="28"/>
          <w:szCs w:val="28"/>
          <w:lang w:eastAsia="vi-VN" w:bidi="vi-VN"/>
        </w:rPr>
        <w:t>Đối với các thôn:</w:t>
      </w:r>
      <w:r w:rsidR="00273D5E" w:rsidRPr="00273D5E">
        <w:rPr>
          <w:rFonts w:ascii="Times New Roman" w:eastAsia="Arial Unicode MS" w:hAnsi="Times New Roman" w:cs="Times New Roman"/>
          <w:color w:val="000000"/>
          <w:sz w:val="28"/>
          <w:szCs w:val="28"/>
          <w:lang w:eastAsia="vi-VN" w:bidi="vi-VN"/>
        </w:rPr>
        <w:t xml:space="preserve"> </w:t>
      </w:r>
    </w:p>
    <w:p w:rsidR="00273D5E" w:rsidRPr="00295BFE" w:rsidRDefault="00273D5E" w:rsidP="00D87294">
      <w:pPr>
        <w:tabs>
          <w:tab w:val="left" w:pos="4401"/>
        </w:tabs>
        <w:spacing w:after="0" w:line="312" w:lineRule="auto"/>
        <w:ind w:firstLine="720"/>
        <w:jc w:val="both"/>
        <w:rPr>
          <w:rFonts w:ascii="Times New Roman" w:eastAsia="Arial Unicode MS" w:hAnsi="Times New Roman" w:cs="Times New Roman"/>
          <w:color w:val="000000"/>
          <w:sz w:val="28"/>
          <w:szCs w:val="28"/>
          <w:lang w:eastAsia="vi-VN" w:bidi="vi-VN"/>
        </w:rPr>
      </w:pPr>
      <w:r>
        <w:rPr>
          <w:rFonts w:ascii="Times New Roman" w:eastAsia="Arial Unicode MS" w:hAnsi="Times New Roman" w:cs="Times New Roman"/>
          <w:color w:val="000000"/>
          <w:sz w:val="28"/>
          <w:szCs w:val="28"/>
          <w:lang w:eastAsia="vi-VN" w:bidi="vi-VN"/>
        </w:rPr>
        <w:t xml:space="preserve">- </w:t>
      </w:r>
      <w:r w:rsidRPr="00295BFE">
        <w:rPr>
          <w:rFonts w:ascii="Times New Roman" w:eastAsia="Arial Unicode MS" w:hAnsi="Times New Roman" w:cs="Times New Roman"/>
          <w:color w:val="000000"/>
          <w:sz w:val="28"/>
          <w:szCs w:val="28"/>
          <w:lang w:eastAsia="vi-VN" w:bidi="vi-VN"/>
        </w:rPr>
        <w:t>Bí thư chi bộ và Trưởng thôn là người chủ trì, phối hợp với các thành viên Ban phát triển thôn tập trung triển khai ngay công tác vệ sinh môi trường đường làng, ngõ xóm; đảm bảo tất cả các tuyến ngõ, xóm đều được dọn vệ sinh sạch sẽ, đồng bộ.</w:t>
      </w:r>
    </w:p>
    <w:p w:rsidR="00273D5E" w:rsidRPr="00295BFE" w:rsidRDefault="00273D5E" w:rsidP="00D87294">
      <w:pPr>
        <w:tabs>
          <w:tab w:val="left" w:pos="4401"/>
        </w:tabs>
        <w:spacing w:after="0" w:line="312" w:lineRule="auto"/>
        <w:ind w:firstLine="720"/>
        <w:jc w:val="both"/>
        <w:rPr>
          <w:rFonts w:ascii="Times New Roman" w:eastAsia="Arial Unicode MS" w:hAnsi="Times New Roman" w:cs="Times New Roman"/>
          <w:color w:val="000000"/>
          <w:sz w:val="28"/>
          <w:szCs w:val="28"/>
          <w:lang w:eastAsia="vi-VN" w:bidi="vi-VN"/>
        </w:rPr>
      </w:pPr>
      <w:r>
        <w:rPr>
          <w:rFonts w:ascii="Times New Roman" w:eastAsia="Arial Unicode MS" w:hAnsi="Times New Roman" w:cs="Times New Roman"/>
          <w:color w:val="000000"/>
          <w:sz w:val="28"/>
          <w:szCs w:val="28"/>
          <w:lang w:eastAsia="vi-VN" w:bidi="vi-VN"/>
        </w:rPr>
        <w:t xml:space="preserve">- </w:t>
      </w:r>
      <w:r w:rsidRPr="00295BFE">
        <w:rPr>
          <w:rFonts w:ascii="Times New Roman" w:eastAsia="Arial Unicode MS" w:hAnsi="Times New Roman" w:cs="Times New Roman"/>
          <w:color w:val="000000"/>
          <w:sz w:val="28"/>
          <w:szCs w:val="28"/>
          <w:lang w:eastAsia="vi-VN" w:bidi="vi-VN"/>
        </w:rPr>
        <w:t>Phối hợp với Phòng Kinh tế rà soát các điểm dân cư đang sử dụng công tơ tổng; tổ chức họp dân để thống nhất chủ trương, vận động nhân dân đóng góp kinh phí, ngày công lao động nhằm thay thế các cột điện bằng gỗ, tre, luồng bằng cột bê tông, góp phần đảm bảo an toàn cho người dân.</w:t>
      </w:r>
    </w:p>
    <w:p w:rsidR="00273D5E" w:rsidRPr="00295BFE" w:rsidRDefault="00273D5E" w:rsidP="00D87294">
      <w:pPr>
        <w:tabs>
          <w:tab w:val="left" w:pos="4401"/>
        </w:tabs>
        <w:spacing w:after="0" w:line="312" w:lineRule="auto"/>
        <w:ind w:firstLine="720"/>
        <w:jc w:val="both"/>
        <w:rPr>
          <w:rFonts w:ascii="Times New Roman" w:eastAsia="Arial Unicode MS" w:hAnsi="Times New Roman" w:cs="Times New Roman"/>
          <w:color w:val="000000"/>
          <w:sz w:val="28"/>
          <w:szCs w:val="28"/>
          <w:lang w:eastAsia="vi-VN" w:bidi="vi-VN"/>
        </w:rPr>
      </w:pPr>
      <w:r>
        <w:rPr>
          <w:rFonts w:ascii="Times New Roman" w:eastAsia="Arial Unicode MS" w:hAnsi="Times New Roman" w:cs="Times New Roman"/>
          <w:color w:val="000000"/>
          <w:sz w:val="28"/>
          <w:szCs w:val="28"/>
          <w:lang w:eastAsia="vi-VN" w:bidi="vi-VN"/>
        </w:rPr>
        <w:t xml:space="preserve">- </w:t>
      </w:r>
      <w:r w:rsidRPr="00295BFE">
        <w:rPr>
          <w:rFonts w:ascii="Times New Roman" w:eastAsia="Arial Unicode MS" w:hAnsi="Times New Roman" w:cs="Times New Roman"/>
          <w:color w:val="000000"/>
          <w:sz w:val="28"/>
          <w:szCs w:val="28"/>
          <w:lang w:eastAsia="vi-VN" w:bidi="vi-VN"/>
        </w:rPr>
        <w:t>Đối với các thôn được đầu tư xây dựng đường giao thông nông thôn theo Dự án 1719: phối hợp với Phòng Kinh tế rà soát các hộ dân bị ảnh hưởng trong quá trình triển khai; tổ chức họp dân để tuyên truyền, vận động nhân dân hiến cây, hiến đất, vật kiến trúc để mở rộng đường theo phương châm "Nhà nước và Nhân dân cùng làm".</w:t>
      </w:r>
    </w:p>
    <w:p w:rsidR="00273D5E" w:rsidRDefault="00295BFE" w:rsidP="00D87294">
      <w:pPr>
        <w:tabs>
          <w:tab w:val="left" w:pos="4401"/>
        </w:tabs>
        <w:spacing w:after="0" w:line="312" w:lineRule="auto"/>
        <w:ind w:firstLine="720"/>
        <w:jc w:val="both"/>
        <w:rPr>
          <w:rFonts w:ascii="Times New Roman" w:eastAsia="Arial Unicode MS" w:hAnsi="Times New Roman" w:cs="Times New Roman"/>
          <w:color w:val="000000"/>
          <w:sz w:val="28"/>
          <w:szCs w:val="28"/>
          <w:lang w:eastAsia="vi-VN" w:bidi="vi-VN"/>
        </w:rPr>
      </w:pPr>
      <w:r w:rsidRPr="00295BFE">
        <w:rPr>
          <w:rFonts w:ascii="Times New Roman" w:eastAsia="Arial Unicode MS" w:hAnsi="Times New Roman" w:cs="Times New Roman"/>
          <w:b/>
          <w:color w:val="000000"/>
          <w:sz w:val="28"/>
          <w:szCs w:val="28"/>
          <w:lang w:eastAsia="vi-VN" w:bidi="vi-VN"/>
        </w:rPr>
        <w:t xml:space="preserve">2.8. </w:t>
      </w:r>
      <w:r w:rsidR="00273D5E" w:rsidRPr="00295BFE">
        <w:rPr>
          <w:rFonts w:ascii="Times New Roman" w:eastAsia="Arial Unicode MS" w:hAnsi="Times New Roman" w:cs="Times New Roman"/>
          <w:b/>
          <w:color w:val="000000"/>
          <w:sz w:val="28"/>
          <w:szCs w:val="28"/>
          <w:lang w:eastAsia="vi-VN" w:bidi="vi-VN"/>
        </w:rPr>
        <w:t>Giao Văn phòng HĐND&amp;UBND xã</w:t>
      </w:r>
      <w:r w:rsidR="00273D5E" w:rsidRPr="00295BFE">
        <w:rPr>
          <w:rFonts w:ascii="Times New Roman" w:eastAsia="Arial Unicode MS" w:hAnsi="Times New Roman" w:cs="Times New Roman"/>
          <w:color w:val="000000"/>
          <w:sz w:val="28"/>
          <w:szCs w:val="28"/>
          <w:lang w:eastAsia="vi-VN" w:bidi="vi-VN"/>
        </w:rPr>
        <w:t xml:space="preserve">: </w:t>
      </w:r>
    </w:p>
    <w:p w:rsidR="00273D5E" w:rsidRDefault="00273D5E" w:rsidP="00D87294">
      <w:pPr>
        <w:tabs>
          <w:tab w:val="left" w:pos="4401"/>
        </w:tabs>
        <w:spacing w:after="0" w:line="312" w:lineRule="auto"/>
        <w:ind w:firstLine="720"/>
        <w:jc w:val="both"/>
        <w:rPr>
          <w:rFonts w:ascii="Times New Roman" w:eastAsia="Arial Unicode MS" w:hAnsi="Times New Roman" w:cs="Times New Roman"/>
          <w:color w:val="000000"/>
          <w:sz w:val="28"/>
          <w:szCs w:val="28"/>
          <w:lang w:eastAsia="vi-VN" w:bidi="vi-VN"/>
        </w:rPr>
      </w:pPr>
      <w:r w:rsidRPr="00295BFE">
        <w:rPr>
          <w:rFonts w:ascii="Times New Roman" w:eastAsia="Arial Unicode MS" w:hAnsi="Times New Roman" w:cs="Times New Roman"/>
          <w:color w:val="000000"/>
          <w:sz w:val="28"/>
          <w:szCs w:val="28"/>
          <w:lang w:eastAsia="vi-VN" w:bidi="vi-VN"/>
        </w:rPr>
        <w:t>Tham mưu Chủ tịch UBND xã thông báo quyết định phân công cán bộ, công chức phụ trách toàn diện nhiệm vụ KT-XH-QP-AN tại từng thôn đến tất cả các trưởng thôn, để trưởng thôn biết và liên hệ công việc.</w:t>
      </w:r>
    </w:p>
    <w:p w:rsidR="00295BFE" w:rsidRDefault="00074E2A" w:rsidP="00D87294">
      <w:pPr>
        <w:spacing w:after="0" w:line="312" w:lineRule="auto"/>
        <w:ind w:firstLine="720"/>
        <w:jc w:val="both"/>
        <w:rPr>
          <w:rFonts w:ascii="Times New Roman" w:hAnsi="Times New Roman" w:cs="Times New Roman"/>
          <w:sz w:val="28"/>
          <w:szCs w:val="28"/>
        </w:rPr>
      </w:pPr>
      <w:r w:rsidRPr="00074E2A">
        <w:rPr>
          <w:rFonts w:ascii="Times New Roman" w:hAnsi="Times New Roman" w:cs="Times New Roman"/>
          <w:sz w:val="28"/>
          <w:szCs w:val="28"/>
        </w:rPr>
        <w:t>Văn phòng HĐND và UBND xã thông báo để các phòng, ban, đơn vị liên quan nghiêm túc triển khai thực hiện./.</w:t>
      </w:r>
    </w:p>
    <w:p w:rsidR="00D87294" w:rsidRPr="00D87294" w:rsidRDefault="00D87294" w:rsidP="00D87294">
      <w:pPr>
        <w:spacing w:after="0" w:line="312" w:lineRule="auto"/>
        <w:ind w:firstLine="720"/>
        <w:jc w:val="both"/>
        <w:rPr>
          <w:rFonts w:ascii="Times New Roman" w:hAnsi="Times New Roman" w:cs="Times New Roman"/>
          <w:sz w:val="12"/>
          <w:szCs w:val="28"/>
        </w:rPr>
      </w:pPr>
      <w:bookmarkStart w:id="0" w:name="_GoBack"/>
      <w:bookmarkEnd w:id="0"/>
    </w:p>
    <w:tbl>
      <w:tblPr>
        <w:tblW w:w="0" w:type="auto"/>
        <w:tblInd w:w="-142" w:type="dxa"/>
        <w:tblLook w:val="04A0" w:firstRow="1" w:lastRow="0" w:firstColumn="1" w:lastColumn="0" w:noHBand="0" w:noVBand="1"/>
      </w:tblPr>
      <w:tblGrid>
        <w:gridCol w:w="5070"/>
        <w:gridCol w:w="4427"/>
      </w:tblGrid>
      <w:tr w:rsidR="00273D5E" w:rsidRPr="00273D5E" w:rsidTr="00F92ABD">
        <w:tc>
          <w:tcPr>
            <w:tcW w:w="5070" w:type="dxa"/>
            <w:shd w:val="clear" w:color="auto" w:fill="auto"/>
          </w:tcPr>
          <w:p w:rsidR="00273D5E" w:rsidRPr="00273D5E" w:rsidRDefault="00273D5E" w:rsidP="00273D5E">
            <w:pPr>
              <w:spacing w:after="0" w:line="240" w:lineRule="auto"/>
              <w:rPr>
                <w:rFonts w:ascii="Times New Roman" w:eastAsia="Times New Roman" w:hAnsi="Times New Roman" w:cs="Times New Roman"/>
                <w:b/>
                <w:i/>
                <w:color w:val="000000"/>
                <w:sz w:val="24"/>
                <w:szCs w:val="28"/>
                <w:lang w:val="af-ZA"/>
              </w:rPr>
            </w:pPr>
            <w:r w:rsidRPr="00273D5E">
              <w:rPr>
                <w:rFonts w:ascii="Times New Roman" w:eastAsia="Times New Roman" w:hAnsi="Times New Roman" w:cs="Times New Roman"/>
                <w:b/>
                <w:i/>
                <w:color w:val="000000"/>
                <w:sz w:val="24"/>
                <w:szCs w:val="28"/>
                <w:lang w:val="af-ZA"/>
              </w:rPr>
              <w:t xml:space="preserve">Nơi nhận: </w:t>
            </w:r>
          </w:p>
          <w:p w:rsidR="00273D5E" w:rsidRPr="00273D5E" w:rsidRDefault="00273D5E" w:rsidP="00273D5E">
            <w:pPr>
              <w:spacing w:after="0" w:line="240" w:lineRule="auto"/>
              <w:rPr>
                <w:rFonts w:ascii="Times New Roman" w:eastAsia="Times New Roman" w:hAnsi="Times New Roman" w:cs="Times New Roman"/>
                <w:color w:val="000000"/>
                <w:szCs w:val="28"/>
                <w:lang w:val="af-ZA"/>
              </w:rPr>
            </w:pPr>
            <w:r w:rsidRPr="00273D5E">
              <w:rPr>
                <w:rFonts w:ascii="Times New Roman" w:eastAsia="Times New Roman" w:hAnsi="Times New Roman" w:cs="Times New Roman"/>
                <w:color w:val="000000"/>
                <w:szCs w:val="28"/>
                <w:lang w:val="af-ZA"/>
              </w:rPr>
              <w:t xml:space="preserve">- Ban Thường vụ Đảng  ủy (để b/c); </w:t>
            </w:r>
          </w:p>
          <w:p w:rsidR="00273D5E" w:rsidRPr="00273D5E" w:rsidRDefault="00273D5E" w:rsidP="00273D5E">
            <w:pPr>
              <w:spacing w:after="0" w:line="240" w:lineRule="auto"/>
              <w:rPr>
                <w:rFonts w:ascii="Times New Roman" w:eastAsia="Times New Roman" w:hAnsi="Times New Roman" w:cs="Times New Roman"/>
                <w:b/>
                <w:i/>
                <w:color w:val="000000"/>
                <w:sz w:val="24"/>
                <w:szCs w:val="28"/>
                <w:lang w:val="af-ZA"/>
              </w:rPr>
            </w:pPr>
            <w:r w:rsidRPr="00273D5E">
              <w:rPr>
                <w:rFonts w:ascii="Times New Roman" w:eastAsia="Times New Roman" w:hAnsi="Times New Roman" w:cs="Times New Roman"/>
                <w:color w:val="000000"/>
                <w:szCs w:val="28"/>
                <w:lang w:val="af-ZA"/>
              </w:rPr>
              <w:t xml:space="preserve">- Thường trực HĐND (để b/c);  </w:t>
            </w:r>
            <w:r w:rsidRPr="00273D5E">
              <w:rPr>
                <w:rFonts w:ascii="Times New Roman" w:eastAsia="Times New Roman" w:hAnsi="Times New Roman" w:cs="Times New Roman"/>
                <w:color w:val="000000"/>
                <w:sz w:val="26"/>
                <w:szCs w:val="28"/>
                <w:lang w:val="af-ZA"/>
              </w:rPr>
              <w:t xml:space="preserve">                                              </w:t>
            </w:r>
            <w:r w:rsidRPr="00273D5E">
              <w:rPr>
                <w:rFonts w:ascii="Times New Roman" w:eastAsia="Times New Roman" w:hAnsi="Times New Roman" w:cs="Times New Roman"/>
                <w:color w:val="000000"/>
                <w:szCs w:val="28"/>
                <w:lang w:val="af-ZA"/>
              </w:rPr>
              <w:t xml:space="preserve"> </w:t>
            </w:r>
            <w:r w:rsidRPr="00273D5E">
              <w:rPr>
                <w:rFonts w:ascii="Times New Roman" w:eastAsia="Times New Roman" w:hAnsi="Times New Roman" w:cs="Times New Roman"/>
                <w:color w:val="000000"/>
                <w:sz w:val="26"/>
                <w:szCs w:val="28"/>
                <w:lang w:val="af-ZA"/>
              </w:rPr>
              <w:t xml:space="preserve">                                              </w:t>
            </w:r>
            <w:r w:rsidRPr="00273D5E">
              <w:rPr>
                <w:rFonts w:ascii="Times New Roman" w:eastAsia="Times New Roman" w:hAnsi="Times New Roman" w:cs="Times New Roman"/>
                <w:color w:val="000000"/>
                <w:szCs w:val="28"/>
                <w:lang w:val="af-ZA"/>
              </w:rPr>
              <w:t>- Chủ tịch, các PCT UBND (để b/c);</w:t>
            </w:r>
          </w:p>
          <w:p w:rsidR="00273D5E" w:rsidRPr="00273D5E" w:rsidRDefault="00273D5E" w:rsidP="00273D5E">
            <w:pPr>
              <w:spacing w:after="0" w:line="240" w:lineRule="auto"/>
              <w:rPr>
                <w:rFonts w:ascii="Times New Roman" w:eastAsia="Times New Roman" w:hAnsi="Times New Roman" w:cs="Times New Roman"/>
                <w:color w:val="000000"/>
                <w:szCs w:val="28"/>
                <w:lang w:val="af-ZA"/>
              </w:rPr>
            </w:pPr>
            <w:r w:rsidRPr="00273D5E">
              <w:rPr>
                <w:rFonts w:ascii="Times New Roman" w:eastAsia="Times New Roman" w:hAnsi="Times New Roman" w:cs="Times New Roman"/>
                <w:color w:val="000000"/>
                <w:szCs w:val="28"/>
                <w:lang w:val="af-ZA"/>
              </w:rPr>
              <w:t>- Các thành viên UBND xã;</w:t>
            </w:r>
          </w:p>
          <w:p w:rsidR="00273D5E" w:rsidRPr="00273D5E" w:rsidRDefault="00273D5E" w:rsidP="00273D5E">
            <w:pPr>
              <w:spacing w:after="0" w:line="240" w:lineRule="auto"/>
              <w:rPr>
                <w:rFonts w:ascii="Times New Roman" w:eastAsia="Times New Roman" w:hAnsi="Times New Roman" w:cs="Times New Roman"/>
                <w:color w:val="000000"/>
                <w:szCs w:val="28"/>
                <w:lang w:val="af-ZA"/>
              </w:rPr>
            </w:pPr>
            <w:r w:rsidRPr="00273D5E">
              <w:rPr>
                <w:rFonts w:ascii="Times New Roman" w:eastAsia="Times New Roman" w:hAnsi="Times New Roman" w:cs="Times New Roman"/>
                <w:color w:val="000000"/>
                <w:szCs w:val="28"/>
                <w:lang w:val="af-ZA"/>
              </w:rPr>
              <w:t>- Các phòng chuyên môn, các đơn vị thuộc UBND xã;</w:t>
            </w:r>
          </w:p>
          <w:p w:rsidR="00273D5E" w:rsidRPr="00273D5E" w:rsidRDefault="00273D5E" w:rsidP="00273D5E">
            <w:pPr>
              <w:spacing w:after="0" w:line="240" w:lineRule="auto"/>
              <w:rPr>
                <w:rFonts w:ascii="Times New Roman" w:eastAsia="Times New Roman" w:hAnsi="Times New Roman" w:cs="Times New Roman"/>
                <w:color w:val="000000"/>
                <w:szCs w:val="28"/>
                <w:lang w:val="af-ZA"/>
              </w:rPr>
            </w:pPr>
            <w:r w:rsidRPr="00273D5E">
              <w:rPr>
                <w:rFonts w:ascii="Times New Roman" w:eastAsia="Times New Roman" w:hAnsi="Times New Roman" w:cs="Times New Roman"/>
                <w:color w:val="000000"/>
                <w:szCs w:val="28"/>
                <w:lang w:val="af-ZA"/>
              </w:rPr>
              <w:t>- Các thôn;</w:t>
            </w:r>
          </w:p>
          <w:p w:rsidR="00273D5E" w:rsidRPr="00273D5E" w:rsidRDefault="00273D5E" w:rsidP="00273D5E">
            <w:pPr>
              <w:spacing w:after="0" w:line="240" w:lineRule="auto"/>
              <w:jc w:val="both"/>
              <w:rPr>
                <w:rFonts w:ascii="Times New Roman" w:eastAsia="Times New Roman" w:hAnsi="Times New Roman" w:cs="Times New Roman"/>
                <w:color w:val="000000"/>
                <w:sz w:val="28"/>
                <w:szCs w:val="28"/>
                <w:lang w:val="af-ZA"/>
              </w:rPr>
            </w:pPr>
            <w:r w:rsidRPr="00273D5E">
              <w:rPr>
                <w:rFonts w:ascii="Times New Roman" w:eastAsia="Times New Roman" w:hAnsi="Times New Roman" w:cs="Times New Roman"/>
                <w:color w:val="000000"/>
                <w:szCs w:val="28"/>
                <w:lang w:val="af-ZA"/>
              </w:rPr>
              <w:t xml:space="preserve">- Lưu: VT.                                                                                          </w:t>
            </w:r>
          </w:p>
        </w:tc>
        <w:tc>
          <w:tcPr>
            <w:tcW w:w="4427" w:type="dxa"/>
            <w:shd w:val="clear" w:color="auto" w:fill="auto"/>
          </w:tcPr>
          <w:p w:rsidR="00273D5E" w:rsidRPr="00273D5E" w:rsidRDefault="00273D5E" w:rsidP="00273D5E">
            <w:pPr>
              <w:spacing w:after="0" w:line="240" w:lineRule="auto"/>
              <w:ind w:left="898"/>
              <w:jc w:val="center"/>
              <w:rPr>
                <w:rFonts w:ascii="Times New Roman" w:eastAsia="Times New Roman" w:hAnsi="Times New Roman" w:cs="Times New Roman"/>
                <w:b/>
                <w:color w:val="000000"/>
                <w:sz w:val="28"/>
                <w:szCs w:val="28"/>
                <w:lang w:val="af-ZA"/>
              </w:rPr>
            </w:pPr>
            <w:r w:rsidRPr="00273D5E">
              <w:rPr>
                <w:rFonts w:ascii="Times New Roman" w:eastAsia="Times New Roman" w:hAnsi="Times New Roman" w:cs="Times New Roman"/>
                <w:b/>
                <w:color w:val="000000"/>
                <w:sz w:val="28"/>
                <w:szCs w:val="28"/>
                <w:lang w:val="af-ZA"/>
              </w:rPr>
              <w:t xml:space="preserve"> TL. CHỦ TỊCH</w:t>
            </w:r>
          </w:p>
          <w:p w:rsidR="00273D5E" w:rsidRPr="00273D5E" w:rsidRDefault="00273D5E" w:rsidP="00273D5E">
            <w:pPr>
              <w:spacing w:after="0" w:line="240" w:lineRule="auto"/>
              <w:ind w:left="898"/>
              <w:jc w:val="center"/>
              <w:rPr>
                <w:rFonts w:ascii="Times New Roman" w:eastAsia="Times New Roman" w:hAnsi="Times New Roman" w:cs="Times New Roman"/>
                <w:b/>
                <w:color w:val="000000"/>
                <w:sz w:val="28"/>
                <w:szCs w:val="28"/>
                <w:lang w:val="af-ZA"/>
              </w:rPr>
            </w:pPr>
            <w:r w:rsidRPr="00273D5E">
              <w:rPr>
                <w:rFonts w:ascii="Times New Roman" w:eastAsia="Times New Roman" w:hAnsi="Times New Roman" w:cs="Times New Roman"/>
                <w:b/>
                <w:color w:val="000000"/>
                <w:sz w:val="28"/>
                <w:szCs w:val="28"/>
                <w:lang w:val="af-ZA"/>
              </w:rPr>
              <w:t xml:space="preserve">  CHÁNH VĂN PHÒNG</w:t>
            </w:r>
          </w:p>
          <w:p w:rsidR="00273D5E" w:rsidRPr="00273D5E" w:rsidRDefault="00273D5E" w:rsidP="00273D5E">
            <w:pPr>
              <w:spacing w:after="0" w:line="240" w:lineRule="auto"/>
              <w:ind w:left="898"/>
              <w:jc w:val="center"/>
              <w:rPr>
                <w:rFonts w:ascii="Times New Roman" w:eastAsia="Times New Roman" w:hAnsi="Times New Roman" w:cs="Times New Roman"/>
                <w:b/>
                <w:color w:val="000000"/>
                <w:sz w:val="28"/>
                <w:szCs w:val="28"/>
                <w:lang w:val="af-ZA"/>
              </w:rPr>
            </w:pPr>
          </w:p>
          <w:p w:rsidR="00273D5E" w:rsidRPr="00273D5E" w:rsidRDefault="00273D5E" w:rsidP="00273D5E">
            <w:pPr>
              <w:spacing w:after="0" w:line="240" w:lineRule="auto"/>
              <w:ind w:left="898"/>
              <w:jc w:val="center"/>
              <w:rPr>
                <w:rFonts w:ascii="Times New Roman" w:eastAsia="Times New Roman" w:hAnsi="Times New Roman" w:cs="Times New Roman"/>
                <w:b/>
                <w:color w:val="000000"/>
                <w:sz w:val="28"/>
                <w:szCs w:val="28"/>
                <w:lang w:val="af-ZA"/>
              </w:rPr>
            </w:pPr>
          </w:p>
          <w:p w:rsidR="00273D5E" w:rsidRPr="00273D5E" w:rsidRDefault="00273D5E" w:rsidP="00273D5E">
            <w:pPr>
              <w:spacing w:after="0" w:line="240" w:lineRule="auto"/>
              <w:ind w:left="898"/>
              <w:jc w:val="center"/>
              <w:rPr>
                <w:rFonts w:ascii="Times New Roman" w:eastAsia="Times New Roman" w:hAnsi="Times New Roman" w:cs="Times New Roman"/>
                <w:b/>
                <w:color w:val="000000"/>
                <w:sz w:val="28"/>
                <w:szCs w:val="28"/>
                <w:lang w:val="af-ZA"/>
              </w:rPr>
            </w:pPr>
          </w:p>
          <w:p w:rsidR="00273D5E" w:rsidRPr="00273D5E" w:rsidRDefault="00273D5E" w:rsidP="00273D5E">
            <w:pPr>
              <w:spacing w:after="0" w:line="240" w:lineRule="auto"/>
              <w:ind w:left="898"/>
              <w:jc w:val="center"/>
              <w:rPr>
                <w:rFonts w:ascii="Times New Roman" w:eastAsia="Times New Roman" w:hAnsi="Times New Roman" w:cs="Times New Roman"/>
                <w:b/>
                <w:color w:val="000000"/>
                <w:sz w:val="28"/>
                <w:szCs w:val="28"/>
                <w:lang w:val="af-ZA"/>
              </w:rPr>
            </w:pPr>
          </w:p>
          <w:p w:rsidR="00273D5E" w:rsidRPr="00273D5E" w:rsidRDefault="00273D5E" w:rsidP="00273D5E">
            <w:pPr>
              <w:spacing w:after="0" w:line="240" w:lineRule="auto"/>
              <w:ind w:left="898"/>
              <w:jc w:val="center"/>
              <w:rPr>
                <w:rFonts w:ascii="Times New Roman" w:eastAsia="Times New Roman" w:hAnsi="Times New Roman" w:cs="Times New Roman"/>
                <w:b/>
                <w:color w:val="000000"/>
                <w:sz w:val="18"/>
                <w:szCs w:val="28"/>
                <w:lang w:val="af-ZA"/>
              </w:rPr>
            </w:pPr>
          </w:p>
          <w:p w:rsidR="00273D5E" w:rsidRPr="00273D5E" w:rsidRDefault="00273D5E" w:rsidP="00273D5E">
            <w:pPr>
              <w:spacing w:after="0" w:line="240" w:lineRule="auto"/>
              <w:ind w:left="898"/>
              <w:jc w:val="center"/>
              <w:rPr>
                <w:rFonts w:ascii="Times New Roman" w:eastAsia="Times New Roman" w:hAnsi="Times New Roman" w:cs="Times New Roman"/>
                <w:b/>
                <w:color w:val="000000"/>
                <w:sz w:val="28"/>
                <w:szCs w:val="28"/>
              </w:rPr>
            </w:pPr>
            <w:r w:rsidRPr="00273D5E">
              <w:rPr>
                <w:rFonts w:ascii="Times New Roman" w:eastAsia="Times New Roman" w:hAnsi="Times New Roman" w:cs="Times New Roman"/>
                <w:b/>
                <w:color w:val="000000"/>
                <w:sz w:val="28"/>
                <w:szCs w:val="28"/>
              </w:rPr>
              <w:t>Bùi Minh Luyến</w:t>
            </w:r>
          </w:p>
        </w:tc>
      </w:tr>
    </w:tbl>
    <w:p w:rsidR="00273D5E" w:rsidRPr="00295BFE" w:rsidRDefault="00273D5E" w:rsidP="00295BFE">
      <w:pPr>
        <w:ind w:firstLine="720"/>
        <w:jc w:val="both"/>
        <w:rPr>
          <w:rFonts w:ascii="Times New Roman" w:hAnsi="Times New Roman" w:cs="Times New Roman"/>
          <w:sz w:val="28"/>
          <w:szCs w:val="28"/>
        </w:rPr>
      </w:pPr>
    </w:p>
    <w:sectPr w:rsidR="00273D5E" w:rsidRPr="00295BFE" w:rsidSect="00A534C1">
      <w:pgSz w:w="12240" w:h="15840"/>
      <w:pgMar w:top="851" w:right="851" w:bottom="851"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FE"/>
    <w:rsid w:val="000252D2"/>
    <w:rsid w:val="00074E2A"/>
    <w:rsid w:val="00137F00"/>
    <w:rsid w:val="00273D5E"/>
    <w:rsid w:val="00295BFE"/>
    <w:rsid w:val="00A534C1"/>
    <w:rsid w:val="00D8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2025-07-30T09:01:00Z</dcterms:created>
  <dcterms:modified xsi:type="dcterms:W3CDTF">2025-07-30T09:19:00Z</dcterms:modified>
</cp:coreProperties>
</file>